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172" w:rsidRDefault="00BD69CA">
      <w:r>
        <w:t>Было два основания по списанию безнадежной дебиторской задолженности в налоговом учете на расходы.</w:t>
      </w:r>
    </w:p>
    <w:p w:rsidR="00BD69CA" w:rsidRDefault="00BD69CA">
      <w:r>
        <w:t>Первое основание: ликвидация должник</w:t>
      </w:r>
      <w:proofErr w:type="gramStart"/>
      <w:r>
        <w:t>а(</w:t>
      </w:r>
      <w:proofErr w:type="gramEnd"/>
      <w:r>
        <w:t xml:space="preserve"> период-полугодие 2015 г.)</w:t>
      </w:r>
    </w:p>
    <w:p w:rsidR="00BD69CA" w:rsidRDefault="00BD69CA">
      <w:r>
        <w:t>Второ</w:t>
      </w:r>
      <w:proofErr w:type="gramStart"/>
      <w:r>
        <w:t>е-</w:t>
      </w:r>
      <w:proofErr w:type="gramEnd"/>
      <w:r>
        <w:t xml:space="preserve"> истек срок исковой давности(период-9 мес. 2016г)</w:t>
      </w:r>
      <w:r w:rsidR="00EB69DD">
        <w:t>.</w:t>
      </w:r>
    </w:p>
    <w:p w:rsidR="00EB69DD" w:rsidRDefault="00EB69DD">
      <w:r>
        <w:t>Про первое основание увидели только сейчас при сдаче отчетности за 9 месяцев 2016 г</w:t>
      </w:r>
      <w:proofErr w:type="gramStart"/>
      <w:r>
        <w:t xml:space="preserve">.. </w:t>
      </w:r>
      <w:proofErr w:type="gramEnd"/>
      <w:r>
        <w:t>Пропустили, не отследили, что должник ликвидирован, есть выписка из ЕГРЮЛ о ликвидации в июне 2015 года.</w:t>
      </w:r>
    </w:p>
    <w:p w:rsidR="00BD69CA" w:rsidRDefault="00BD69CA">
      <w:r>
        <w:t xml:space="preserve">Предприятие воспользовалось более поздним по времени основанием и списало в налоговом учете безнадежную задолженность в периоде 9 мес. 2016 г. </w:t>
      </w:r>
    </w:p>
    <w:p w:rsidR="00BD69CA" w:rsidRDefault="00BD69CA">
      <w:r>
        <w:t xml:space="preserve">Теперь считаем, что это неправомерно и решили, во </w:t>
      </w:r>
      <w:proofErr w:type="spellStart"/>
      <w:r>
        <w:t>избежании</w:t>
      </w:r>
      <w:proofErr w:type="spellEnd"/>
      <w:r>
        <w:t xml:space="preserve"> налоговых рисков </w:t>
      </w:r>
      <w:proofErr w:type="gramStart"/>
      <w:r>
        <w:t xml:space="preserve">( </w:t>
      </w:r>
      <w:proofErr w:type="gramEnd"/>
      <w:r>
        <w:t>налоговые чиновники советуют в письмах и разъяснениях списывать безнадежные долги в расходы по более раннему основанию) подать уточненные декларации по налогу на прибыль  за полугодие, 9 мес., год 2015, а также за 1кв., полугодие и 9 мес. 2016 г.</w:t>
      </w:r>
    </w:p>
    <w:p w:rsidR="00BD69CA" w:rsidRDefault="00BD69CA">
      <w:r>
        <w:t>Как это сделать на бумаге понятно, а вот как правильно отразить в 1С запуталась.</w:t>
      </w:r>
    </w:p>
    <w:p w:rsidR="00BD69CA" w:rsidRDefault="00BD69CA">
      <w:r>
        <w:t>В налоговом учете резерв не создавался, поэтому списание по итогам 9 мес. 2016 г. делала бухгалтерской справкой.</w:t>
      </w:r>
    </w:p>
    <w:p w:rsidR="00BD69CA" w:rsidRDefault="00BD69CA">
      <w:proofErr w:type="spellStart"/>
      <w:r>
        <w:t>Дт</w:t>
      </w:r>
      <w:proofErr w:type="spellEnd"/>
      <w:r>
        <w:t xml:space="preserve"> 91.02 (Списание дебиторско</w:t>
      </w:r>
      <w:proofErr w:type="gramStart"/>
      <w:r>
        <w:t>й(</w:t>
      </w:r>
      <w:proofErr w:type="gramEnd"/>
      <w:r>
        <w:t xml:space="preserve">кредиторской задолженности) </w:t>
      </w:r>
      <w:proofErr w:type="spellStart"/>
      <w:r>
        <w:t>Кт</w:t>
      </w:r>
      <w:proofErr w:type="spellEnd"/>
      <w:r>
        <w:t xml:space="preserve"> 62.01 на сумму задолженности</w:t>
      </w:r>
      <w:r w:rsidR="00EB69DD">
        <w:t xml:space="preserve"> с отражением только в налоговом учете и отражением временной разницы с минусом.</w:t>
      </w:r>
    </w:p>
    <w:p w:rsidR="00EB69DD" w:rsidRDefault="00EB69DD">
      <w:r>
        <w:rPr>
          <w:noProof/>
          <w:lang w:eastAsia="ru-RU"/>
        </w:rPr>
        <w:drawing>
          <wp:inline distT="0" distB="0" distL="0" distR="0" wp14:anchorId="4835E9D7" wp14:editId="56EA45E3">
            <wp:extent cx="5940425" cy="334145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69DD" w:rsidRDefault="00EB69DD"/>
    <w:p w:rsidR="00EB69DD" w:rsidRDefault="00EB69DD"/>
    <w:p w:rsidR="00EB69DD" w:rsidRDefault="00EB69DD"/>
    <w:p w:rsidR="00BD69CA" w:rsidRDefault="00EB69DD">
      <w:r>
        <w:lastRenderedPageBreak/>
        <w:t>Далее закрытием месяца формировалась проводка</w:t>
      </w:r>
      <w:proofErr w:type="gramStart"/>
      <w:r>
        <w:t xml:space="preserve"> :</w:t>
      </w:r>
      <w:proofErr w:type="gramEnd"/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1038"/>
        <w:gridCol w:w="2284"/>
        <w:gridCol w:w="635"/>
        <w:gridCol w:w="1625"/>
        <w:gridCol w:w="708"/>
        <w:gridCol w:w="169"/>
        <w:gridCol w:w="455"/>
        <w:gridCol w:w="417"/>
        <w:gridCol w:w="429"/>
        <w:gridCol w:w="929"/>
        <w:gridCol w:w="136"/>
        <w:gridCol w:w="524"/>
        <w:gridCol w:w="36"/>
      </w:tblGrid>
      <w:tr w:rsidR="00EB69DD" w:rsidRPr="00EB69DD" w:rsidTr="00EB69DD">
        <w:trPr>
          <w:gridAfter w:val="1"/>
          <w:hidden/>
        </w:trPr>
        <w:tc>
          <w:tcPr>
            <w:tcW w:w="1320" w:type="dxa"/>
            <w:vAlign w:val="center"/>
            <w:hideMark/>
          </w:tcPr>
          <w:p w:rsidR="00EB69DD" w:rsidRPr="00EB69DD" w:rsidRDefault="00EB69DD" w:rsidP="00EB69DD">
            <w:pPr>
              <w:spacing w:after="0" w:line="240" w:lineRule="auto"/>
              <w:rPr>
                <w:rFonts w:ascii="Arial" w:eastAsia="Times New Roman" w:hAnsi="Arial" w:cs="Arial"/>
                <w:vanish/>
                <w:sz w:val="16"/>
                <w:szCs w:val="16"/>
                <w:lang w:eastAsia="ru-RU"/>
              </w:rPr>
            </w:pPr>
          </w:p>
        </w:tc>
        <w:tc>
          <w:tcPr>
            <w:tcW w:w="2220" w:type="dxa"/>
            <w:vAlign w:val="center"/>
            <w:hideMark/>
          </w:tcPr>
          <w:p w:rsidR="00EB69DD" w:rsidRPr="00EB69DD" w:rsidRDefault="00EB69DD" w:rsidP="00EB69DD">
            <w:pPr>
              <w:spacing w:after="0" w:line="240" w:lineRule="auto"/>
              <w:rPr>
                <w:rFonts w:ascii="Arial" w:eastAsia="Times New Roman" w:hAnsi="Arial" w:cs="Arial"/>
                <w:vanish/>
                <w:sz w:val="16"/>
                <w:szCs w:val="16"/>
                <w:lang w:eastAsia="ru-RU"/>
              </w:rPr>
            </w:pPr>
          </w:p>
        </w:tc>
        <w:tc>
          <w:tcPr>
            <w:tcW w:w="2235" w:type="dxa"/>
            <w:vAlign w:val="center"/>
            <w:hideMark/>
          </w:tcPr>
          <w:p w:rsidR="00EB69DD" w:rsidRPr="00EB69DD" w:rsidRDefault="00EB69DD" w:rsidP="00EB69DD">
            <w:pPr>
              <w:spacing w:after="0" w:line="240" w:lineRule="auto"/>
              <w:rPr>
                <w:rFonts w:ascii="Arial" w:eastAsia="Times New Roman" w:hAnsi="Arial" w:cs="Arial"/>
                <w:vanish/>
                <w:sz w:val="16"/>
                <w:szCs w:val="16"/>
                <w:lang w:eastAsia="ru-RU"/>
              </w:rPr>
            </w:pPr>
          </w:p>
        </w:tc>
        <w:tc>
          <w:tcPr>
            <w:tcW w:w="2235" w:type="dxa"/>
            <w:vAlign w:val="center"/>
            <w:hideMark/>
          </w:tcPr>
          <w:p w:rsidR="00EB69DD" w:rsidRPr="00EB69DD" w:rsidRDefault="00EB69DD" w:rsidP="00EB69DD">
            <w:pPr>
              <w:spacing w:after="0" w:line="240" w:lineRule="auto"/>
              <w:rPr>
                <w:rFonts w:ascii="Arial" w:eastAsia="Times New Roman" w:hAnsi="Arial" w:cs="Arial"/>
                <w:vanish/>
                <w:sz w:val="16"/>
                <w:szCs w:val="16"/>
                <w:lang w:eastAsia="ru-RU"/>
              </w:rPr>
            </w:pPr>
          </w:p>
        </w:tc>
        <w:tc>
          <w:tcPr>
            <w:tcW w:w="915" w:type="dxa"/>
            <w:vAlign w:val="center"/>
            <w:hideMark/>
          </w:tcPr>
          <w:p w:rsidR="00EB69DD" w:rsidRPr="00EB69DD" w:rsidRDefault="00EB69DD" w:rsidP="00EB69DD">
            <w:pPr>
              <w:spacing w:after="0" w:line="240" w:lineRule="auto"/>
              <w:rPr>
                <w:rFonts w:ascii="Arial" w:eastAsia="Times New Roman" w:hAnsi="Arial" w:cs="Arial"/>
                <w:vanish/>
                <w:sz w:val="16"/>
                <w:szCs w:val="16"/>
                <w:lang w:eastAsia="ru-RU"/>
              </w:rPr>
            </w:pPr>
          </w:p>
        </w:tc>
        <w:tc>
          <w:tcPr>
            <w:tcW w:w="525" w:type="dxa"/>
            <w:vAlign w:val="center"/>
            <w:hideMark/>
          </w:tcPr>
          <w:p w:rsidR="00EB69DD" w:rsidRPr="00EB69DD" w:rsidRDefault="00EB69DD" w:rsidP="00EB69DD">
            <w:pPr>
              <w:spacing w:after="0" w:line="240" w:lineRule="auto"/>
              <w:rPr>
                <w:rFonts w:ascii="Arial" w:eastAsia="Times New Roman" w:hAnsi="Arial" w:cs="Arial"/>
                <w:vanish/>
                <w:sz w:val="16"/>
                <w:szCs w:val="16"/>
                <w:lang w:eastAsia="ru-RU"/>
              </w:rPr>
            </w:pPr>
          </w:p>
        </w:tc>
        <w:tc>
          <w:tcPr>
            <w:tcW w:w="1575" w:type="dxa"/>
            <w:vAlign w:val="center"/>
            <w:hideMark/>
          </w:tcPr>
          <w:p w:rsidR="00EB69DD" w:rsidRPr="00EB69DD" w:rsidRDefault="00EB69DD" w:rsidP="00EB69DD">
            <w:pPr>
              <w:spacing w:after="0" w:line="240" w:lineRule="auto"/>
              <w:rPr>
                <w:rFonts w:ascii="Arial" w:eastAsia="Times New Roman" w:hAnsi="Arial" w:cs="Arial"/>
                <w:vanish/>
                <w:sz w:val="16"/>
                <w:szCs w:val="16"/>
                <w:lang w:eastAsia="ru-RU"/>
              </w:rPr>
            </w:pPr>
          </w:p>
        </w:tc>
        <w:tc>
          <w:tcPr>
            <w:tcW w:w="915" w:type="dxa"/>
            <w:vAlign w:val="center"/>
            <w:hideMark/>
          </w:tcPr>
          <w:p w:rsidR="00EB69DD" w:rsidRPr="00EB69DD" w:rsidRDefault="00EB69DD" w:rsidP="00EB69DD">
            <w:pPr>
              <w:spacing w:after="0" w:line="240" w:lineRule="auto"/>
              <w:rPr>
                <w:rFonts w:ascii="Arial" w:eastAsia="Times New Roman" w:hAnsi="Arial" w:cs="Arial"/>
                <w:vanish/>
                <w:sz w:val="16"/>
                <w:szCs w:val="16"/>
                <w:lang w:eastAsia="ru-RU"/>
              </w:rPr>
            </w:pPr>
          </w:p>
        </w:tc>
        <w:tc>
          <w:tcPr>
            <w:tcW w:w="525" w:type="dxa"/>
            <w:vAlign w:val="center"/>
            <w:hideMark/>
          </w:tcPr>
          <w:p w:rsidR="00EB69DD" w:rsidRPr="00EB69DD" w:rsidRDefault="00EB69DD" w:rsidP="00EB69DD">
            <w:pPr>
              <w:spacing w:after="0" w:line="240" w:lineRule="auto"/>
              <w:rPr>
                <w:rFonts w:ascii="Arial" w:eastAsia="Times New Roman" w:hAnsi="Arial" w:cs="Arial"/>
                <w:vanish/>
                <w:sz w:val="16"/>
                <w:szCs w:val="16"/>
                <w:lang w:eastAsia="ru-RU"/>
              </w:rPr>
            </w:pPr>
          </w:p>
        </w:tc>
        <w:tc>
          <w:tcPr>
            <w:tcW w:w="1575" w:type="dxa"/>
            <w:vAlign w:val="center"/>
            <w:hideMark/>
          </w:tcPr>
          <w:p w:rsidR="00EB69DD" w:rsidRPr="00EB69DD" w:rsidRDefault="00EB69DD" w:rsidP="00EB69DD">
            <w:pPr>
              <w:spacing w:after="0" w:line="240" w:lineRule="auto"/>
              <w:rPr>
                <w:rFonts w:ascii="Arial" w:eastAsia="Times New Roman" w:hAnsi="Arial" w:cs="Arial"/>
                <w:vanish/>
                <w:sz w:val="16"/>
                <w:szCs w:val="16"/>
                <w:lang w:eastAsia="ru-RU"/>
              </w:rPr>
            </w:pPr>
          </w:p>
        </w:tc>
        <w:tc>
          <w:tcPr>
            <w:tcW w:w="405" w:type="dxa"/>
            <w:vAlign w:val="center"/>
            <w:hideMark/>
          </w:tcPr>
          <w:p w:rsidR="00EB69DD" w:rsidRPr="00EB69DD" w:rsidRDefault="00EB69DD" w:rsidP="00EB69DD">
            <w:pPr>
              <w:spacing w:after="0" w:line="240" w:lineRule="auto"/>
              <w:rPr>
                <w:rFonts w:ascii="Arial" w:eastAsia="Times New Roman" w:hAnsi="Arial" w:cs="Arial"/>
                <w:vanish/>
                <w:sz w:val="16"/>
                <w:szCs w:val="16"/>
                <w:lang w:eastAsia="ru-RU"/>
              </w:rPr>
            </w:pPr>
          </w:p>
        </w:tc>
        <w:tc>
          <w:tcPr>
            <w:tcW w:w="1830" w:type="dxa"/>
            <w:vAlign w:val="center"/>
            <w:hideMark/>
          </w:tcPr>
          <w:p w:rsidR="00EB69DD" w:rsidRPr="00EB69DD" w:rsidRDefault="00EB69DD" w:rsidP="00EB69DD">
            <w:pPr>
              <w:spacing w:after="0" w:line="240" w:lineRule="auto"/>
              <w:rPr>
                <w:rFonts w:ascii="Arial" w:eastAsia="Times New Roman" w:hAnsi="Arial" w:cs="Arial"/>
                <w:vanish/>
                <w:sz w:val="16"/>
                <w:szCs w:val="16"/>
                <w:lang w:eastAsia="ru-RU"/>
              </w:rPr>
            </w:pPr>
          </w:p>
        </w:tc>
      </w:tr>
      <w:tr w:rsidR="00EB69DD" w:rsidRPr="00EB69DD" w:rsidTr="00EB69DD">
        <w:trPr>
          <w:trHeight w:val="1830"/>
        </w:trPr>
        <w:tc>
          <w:tcPr>
            <w:tcW w:w="0" w:type="auto"/>
            <w:tcBorders>
              <w:top w:val="single" w:sz="6" w:space="0" w:color="ACC8BD"/>
              <w:left w:val="single" w:sz="6" w:space="0" w:color="ACC8BD"/>
              <w:bottom w:val="single" w:sz="6" w:space="0" w:color="ACC8BD"/>
              <w:right w:val="single" w:sz="6" w:space="0" w:color="ACC8BD"/>
            </w:tcBorders>
            <w:hideMark/>
          </w:tcPr>
          <w:p w:rsidR="00EB69DD" w:rsidRPr="00EB69DD" w:rsidRDefault="00EB69DD" w:rsidP="00EB69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EB69DD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30.09.2016</w:t>
            </w:r>
          </w:p>
        </w:tc>
        <w:tc>
          <w:tcPr>
            <w:tcW w:w="0" w:type="auto"/>
            <w:tcBorders>
              <w:top w:val="single" w:sz="6" w:space="0" w:color="ACC8BD"/>
              <w:left w:val="single" w:sz="6" w:space="0" w:color="ACC8BD"/>
              <w:bottom w:val="single" w:sz="6" w:space="0" w:color="ACC8BD"/>
              <w:right w:val="single" w:sz="6" w:space="0" w:color="ACC8BD"/>
            </w:tcBorders>
            <w:hideMark/>
          </w:tcPr>
          <w:p w:rsidR="00EB69DD" w:rsidRPr="00EB69DD" w:rsidRDefault="00EB69DD" w:rsidP="00EB69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EB69DD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Регламентная операция 0000-000099 от 30.09.2016 23:59:59</w:t>
            </w:r>
            <w:r w:rsidRPr="00EB69DD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br/>
              <w:t>Погашение отложенного налогового актива</w:t>
            </w:r>
          </w:p>
        </w:tc>
        <w:tc>
          <w:tcPr>
            <w:tcW w:w="0" w:type="auto"/>
            <w:tcBorders>
              <w:top w:val="single" w:sz="6" w:space="0" w:color="ACC8BD"/>
              <w:left w:val="single" w:sz="6" w:space="0" w:color="ACC8BD"/>
              <w:bottom w:val="single" w:sz="6" w:space="0" w:color="ACC8BD"/>
              <w:right w:val="single" w:sz="6" w:space="0" w:color="ACC8BD"/>
            </w:tcBorders>
            <w:hideMark/>
          </w:tcPr>
          <w:p w:rsidR="00EB69DD" w:rsidRPr="00EB69DD" w:rsidRDefault="00EB69DD" w:rsidP="00EB69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CC8BD"/>
              <w:left w:val="single" w:sz="6" w:space="0" w:color="ACC8BD"/>
              <w:bottom w:val="single" w:sz="6" w:space="0" w:color="ACC8BD"/>
              <w:right w:val="single" w:sz="6" w:space="0" w:color="ACC8BD"/>
            </w:tcBorders>
            <w:hideMark/>
          </w:tcPr>
          <w:p w:rsidR="00EB69DD" w:rsidRPr="00EB69DD" w:rsidRDefault="00EB69DD" w:rsidP="00EB69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EB69DD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Резервы сомнительных долгов</w:t>
            </w:r>
          </w:p>
        </w:tc>
        <w:tc>
          <w:tcPr>
            <w:tcW w:w="0" w:type="auto"/>
            <w:tcBorders>
              <w:top w:val="single" w:sz="6" w:space="0" w:color="ACC8BD"/>
              <w:left w:val="single" w:sz="6" w:space="0" w:color="ACC8BD"/>
              <w:bottom w:val="single" w:sz="6" w:space="0" w:color="ACC8BD"/>
              <w:right w:val="single" w:sz="6" w:space="0" w:color="ACC8BD"/>
            </w:tcBorders>
            <w:hideMark/>
          </w:tcPr>
          <w:p w:rsidR="00EB69DD" w:rsidRPr="00EB69DD" w:rsidRDefault="00EB69DD" w:rsidP="00EB69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EB69DD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68.04.2</w:t>
            </w:r>
          </w:p>
        </w:tc>
        <w:tc>
          <w:tcPr>
            <w:tcW w:w="0" w:type="auto"/>
            <w:gridSpan w:val="2"/>
            <w:tcBorders>
              <w:top w:val="single" w:sz="6" w:space="0" w:color="ACC8BD"/>
              <w:left w:val="single" w:sz="6" w:space="0" w:color="ACC8BD"/>
              <w:bottom w:val="single" w:sz="6" w:space="0" w:color="ACC8BD"/>
              <w:right w:val="single" w:sz="6" w:space="0" w:color="ACC8BD"/>
            </w:tcBorders>
            <w:hideMark/>
          </w:tcPr>
          <w:p w:rsidR="00EB69DD" w:rsidRPr="00EB69DD" w:rsidRDefault="00EB69DD" w:rsidP="00EB69D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CC8BD"/>
              <w:left w:val="single" w:sz="6" w:space="0" w:color="ACC8BD"/>
              <w:bottom w:val="single" w:sz="6" w:space="0" w:color="ACC8BD"/>
              <w:right w:val="single" w:sz="6" w:space="0" w:color="ACC8BD"/>
            </w:tcBorders>
            <w:hideMark/>
          </w:tcPr>
          <w:p w:rsidR="00EB69DD" w:rsidRPr="00EB69DD" w:rsidRDefault="00EB69DD" w:rsidP="00EB69D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EB69DD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0" w:type="auto"/>
            <w:gridSpan w:val="2"/>
            <w:tcBorders>
              <w:top w:val="single" w:sz="6" w:space="0" w:color="ACC8BD"/>
              <w:left w:val="nil"/>
              <w:bottom w:val="single" w:sz="6" w:space="0" w:color="ACC8BD"/>
              <w:right w:val="single" w:sz="6" w:space="0" w:color="ACC8BD"/>
            </w:tcBorders>
            <w:hideMark/>
          </w:tcPr>
          <w:p w:rsidR="00EB69DD" w:rsidRPr="00EB69DD" w:rsidRDefault="00EB69DD" w:rsidP="00EB69D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EB69DD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2 206 088,56</w:t>
            </w:r>
          </w:p>
        </w:tc>
        <w:tc>
          <w:tcPr>
            <w:tcW w:w="0" w:type="auto"/>
            <w:tcBorders>
              <w:top w:val="single" w:sz="6" w:space="0" w:color="ACC8BD"/>
              <w:left w:val="single" w:sz="6" w:space="0" w:color="ACC8BD"/>
              <w:bottom w:val="single" w:sz="6" w:space="0" w:color="ACC8BD"/>
              <w:right w:val="nil"/>
            </w:tcBorders>
            <w:hideMark/>
          </w:tcPr>
          <w:p w:rsidR="00EB69DD" w:rsidRPr="00EB69DD" w:rsidRDefault="00EB69DD" w:rsidP="00EB69D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CC8BD"/>
              <w:left w:val="nil"/>
              <w:bottom w:val="single" w:sz="6" w:space="0" w:color="ACC8BD"/>
              <w:right w:val="single" w:sz="6" w:space="0" w:color="ACC8BD"/>
            </w:tcBorders>
            <w:hideMark/>
          </w:tcPr>
          <w:p w:rsidR="00EB69DD" w:rsidRPr="00EB69DD" w:rsidRDefault="00EB69DD" w:rsidP="00EB69D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9DD" w:rsidRPr="00EB69DD" w:rsidRDefault="00EB69DD" w:rsidP="00EB69D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</w:tbl>
    <w:p w:rsidR="00EB69DD" w:rsidRDefault="00EB69DD">
      <w:r>
        <w:t xml:space="preserve">И все хорошо. </w:t>
      </w:r>
    </w:p>
    <w:p w:rsidR="00EB69DD" w:rsidRDefault="00EB69DD">
      <w:r>
        <w:t xml:space="preserve">А как же сейчас мне внести исправления в налоговом учете? </w:t>
      </w:r>
    </w:p>
    <w:p w:rsidR="00EB69DD" w:rsidRDefault="00EB69DD">
      <w:r>
        <w:t>Подскажите, по</w:t>
      </w:r>
      <w:bookmarkStart w:id="0" w:name="_GoBack"/>
      <w:bookmarkEnd w:id="0"/>
      <w:r>
        <w:t>жалуйста!</w:t>
      </w:r>
      <w:r w:rsidR="00D3213D">
        <w:t xml:space="preserve"> Не пойм</w:t>
      </w:r>
      <w:proofErr w:type="gramStart"/>
      <w:r w:rsidR="00D3213D">
        <w:t>у(</w:t>
      </w:r>
      <w:proofErr w:type="gramEnd"/>
      <w:r w:rsidR="00D3213D">
        <w:t xml:space="preserve">((. </w:t>
      </w:r>
    </w:p>
    <w:sectPr w:rsidR="00EB69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9CA"/>
    <w:rsid w:val="001E3DCA"/>
    <w:rsid w:val="00BD69CA"/>
    <w:rsid w:val="00D3213D"/>
    <w:rsid w:val="00E10172"/>
    <w:rsid w:val="00EB6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69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69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69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69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308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Метелева Ольга</dc:creator>
  <cp:lastModifiedBy>Метелева Ольга</cp:lastModifiedBy>
  <cp:revision>1</cp:revision>
  <dcterms:created xsi:type="dcterms:W3CDTF">2016-12-20T15:20:00Z</dcterms:created>
  <dcterms:modified xsi:type="dcterms:W3CDTF">2016-12-20T15:53:00Z</dcterms:modified>
</cp:coreProperties>
</file>